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6" w:rsidRDefault="00A46256" w:rsidP="00A46256">
      <w:pPr>
        <w:pStyle w:val="HTMLPreformatted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FA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Appendix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61FA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Sources used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or referenced</w:t>
      </w:r>
    </w:p>
    <w:p w:rsidR="00A46256" w:rsidRDefault="00A46256" w:rsidP="00A46256">
      <w:pPr>
        <w:pStyle w:val="HTMLPreformatted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808"/>
        <w:gridCol w:w="1854"/>
        <w:gridCol w:w="2402"/>
      </w:tblGrid>
      <w:tr w:rsidR="00A46256" w:rsidRPr="00931AD7" w:rsidTr="00445632">
        <w:tc>
          <w:tcPr>
            <w:tcW w:w="1312" w:type="pct"/>
          </w:tcPr>
          <w:p w:rsidR="00A46256" w:rsidRPr="004630B0" w:rsidRDefault="00A46256" w:rsidP="00445632">
            <w:pPr>
              <w:rPr>
                <w:b/>
                <w:bCs/>
              </w:rPr>
            </w:pPr>
            <w:r w:rsidRPr="004630B0">
              <w:rPr>
                <w:b/>
                <w:bCs/>
              </w:rPr>
              <w:t>Survey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/>
                <w:bCs/>
              </w:rPr>
            </w:pPr>
            <w:r w:rsidRPr="004630B0">
              <w:rPr>
                <w:b/>
                <w:bCs/>
              </w:rPr>
              <w:t>Agency</w:t>
            </w:r>
          </w:p>
        </w:tc>
        <w:tc>
          <w:tcPr>
            <w:tcW w:w="968" w:type="pct"/>
          </w:tcPr>
          <w:p w:rsidR="00A46256" w:rsidRPr="004630B0" w:rsidRDefault="00A46256" w:rsidP="00445632">
            <w:pPr>
              <w:rPr>
                <w:b/>
                <w:bCs/>
              </w:rPr>
            </w:pPr>
            <w:r w:rsidRPr="004630B0">
              <w:rPr>
                <w:b/>
                <w:bCs/>
              </w:rPr>
              <w:t>Years</w:t>
            </w:r>
          </w:p>
        </w:tc>
        <w:tc>
          <w:tcPr>
            <w:tcW w:w="1254" w:type="pct"/>
          </w:tcPr>
          <w:p w:rsidR="00A46256" w:rsidRPr="004630B0" w:rsidRDefault="00A46256" w:rsidP="00445632">
            <w:pPr>
              <w:rPr>
                <w:b/>
                <w:bCs/>
              </w:rPr>
            </w:pPr>
            <w:r w:rsidRPr="004630B0">
              <w:rPr>
                <w:b/>
                <w:bCs/>
              </w:rPr>
              <w:t>Measures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r w:rsidRPr="007D4A8D">
              <w:t>Tobacco Use Supplement to the Current Population Survey</w:t>
            </w:r>
          </w:p>
        </w:tc>
        <w:tc>
          <w:tcPr>
            <w:tcW w:w="1466" w:type="pct"/>
          </w:tcPr>
          <w:p w:rsidR="00A46256" w:rsidRPr="007D4A8D" w:rsidRDefault="00A46256" w:rsidP="00445632">
            <w:r w:rsidRPr="007D4A8D">
              <w:t>NCI, CDC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1992-1993 1995-1996 1998-1999 2001-2002 2003</w:t>
            </w:r>
          </w:p>
          <w:p w:rsidR="00A46256" w:rsidRPr="007D4A8D" w:rsidRDefault="00A46256" w:rsidP="00445632">
            <w:r w:rsidRPr="007D4A8D">
              <w:t>2006-2007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>Smoke-free homes with children ≤ 6 years</w:t>
            </w:r>
          </w:p>
        </w:tc>
      </w:tr>
      <w:tr w:rsidR="00A46256" w:rsidRPr="004630B0" w:rsidTr="00445632">
        <w:tc>
          <w:tcPr>
            <w:tcW w:w="1312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 xml:space="preserve">Child Immunization Files of the National Health Interview Survey </w:t>
            </w:r>
          </w:p>
        </w:tc>
        <w:tc>
          <w:tcPr>
            <w:tcW w:w="1466" w:type="pct"/>
          </w:tcPr>
          <w:p w:rsidR="00A46256" w:rsidRPr="007D4A8D" w:rsidRDefault="00A46256" w:rsidP="00445632">
            <w:r w:rsidRPr="004630B0">
              <w:rPr>
                <w:color w:val="000000"/>
              </w:rPr>
              <w:t>NCHS, CDC</w:t>
            </w:r>
          </w:p>
        </w:tc>
        <w:tc>
          <w:tcPr>
            <w:tcW w:w="968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>2000-2003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4630B0">
              <w:sym w:font="Symbol" w:char="F0B3"/>
            </w:r>
            <w:r w:rsidRPr="007D4A8D">
              <w:t>3 dosages PCV7 among children ≤ 6 years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r w:rsidRPr="007D4A8D">
              <w:t>National Immunization Survey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Cs/>
              </w:rPr>
            </w:pPr>
            <w:r w:rsidRPr="007D4A8D">
              <w:rPr>
                <w:rStyle w:val="apple-style-span"/>
              </w:rPr>
              <w:t>NCIRD, NCHS, CDC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2000-2006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4630B0">
              <w:sym w:font="Symbol" w:char="F0B3"/>
            </w:r>
            <w:r w:rsidRPr="007D4A8D">
              <w:t>3 dosages PCV7 among children</w:t>
            </w:r>
            <w:r w:rsidRPr="004630B0">
              <w:rPr>
                <w:bCs/>
              </w:rPr>
              <w:t xml:space="preserve"> aged 19- 35 months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r w:rsidRPr="007D4A8D">
              <w:t>National Ambulatory Medical Care Survey</w:t>
            </w:r>
          </w:p>
        </w:tc>
        <w:tc>
          <w:tcPr>
            <w:tcW w:w="1466" w:type="pct"/>
          </w:tcPr>
          <w:p w:rsidR="00A46256" w:rsidRPr="007D4A8D" w:rsidRDefault="00A46256" w:rsidP="00445632">
            <w:r w:rsidRPr="004630B0">
              <w:rPr>
                <w:bCs/>
              </w:rPr>
              <w:t>NCHS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1993-2006</w:t>
            </w:r>
          </w:p>
        </w:tc>
        <w:tc>
          <w:tcPr>
            <w:tcW w:w="1254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>Annul physician office visits</w:t>
            </w:r>
            <w:r w:rsidRPr="007D4A8D">
              <w:t xml:space="preserve"> among children ≤ 6 years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smartTag w:uri="urn:schemas-microsoft-com:office:smarttags" w:element="place">
              <w:smartTag w:uri="urn:schemas-microsoft-com:office:smarttags" w:element="PlaceName">
                <w:r w:rsidRPr="007D4A8D">
                  <w:t>National</w:t>
                </w:r>
              </w:smartTag>
              <w:r w:rsidRPr="007D4A8D">
                <w:t xml:space="preserve"> </w:t>
              </w:r>
              <w:smartTag w:uri="urn:schemas-microsoft-com:office:smarttags" w:element="PlaceType">
                <w:r w:rsidRPr="007D4A8D">
                  <w:t>Hospital</w:t>
                </w:r>
              </w:smartTag>
            </w:smartTag>
            <w:r w:rsidRPr="007D4A8D">
              <w:t xml:space="preserve"> Ambulatory Medical Care Survey </w:t>
            </w:r>
          </w:p>
        </w:tc>
        <w:tc>
          <w:tcPr>
            <w:tcW w:w="1466" w:type="pct"/>
          </w:tcPr>
          <w:p w:rsidR="00A46256" w:rsidRPr="007D4A8D" w:rsidRDefault="00A46256" w:rsidP="00445632">
            <w:r w:rsidRPr="004630B0">
              <w:rPr>
                <w:bCs/>
              </w:rPr>
              <w:t>NCHS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1993-2006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>Annual emergency department visits and</w:t>
            </w:r>
          </w:p>
          <w:p w:rsidR="00A46256" w:rsidRPr="007D4A8D" w:rsidRDefault="00A46256" w:rsidP="00445632">
            <w:r w:rsidRPr="007D4A8D">
              <w:t xml:space="preserve">hospital outpatient visits among children ≤ 6 years 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smartTag w:uri="urn:schemas-microsoft-com:office:smarttags" w:element="place">
              <w:smartTag w:uri="urn:schemas-microsoft-com:office:smarttags" w:element="PlaceName">
                <w:r w:rsidRPr="007D4A8D">
                  <w:t>National</w:t>
                </w:r>
              </w:smartTag>
              <w:r w:rsidRPr="007D4A8D">
                <w:t xml:space="preserve"> </w:t>
              </w:r>
              <w:smartTag w:uri="urn:schemas-microsoft-com:office:smarttags" w:element="PlaceType">
                <w:r w:rsidRPr="007D4A8D">
                  <w:t>Hospital</w:t>
                </w:r>
              </w:smartTag>
            </w:smartTag>
            <w:r w:rsidRPr="007D4A8D">
              <w:t xml:space="preserve"> Discharge Survey </w:t>
            </w:r>
          </w:p>
        </w:tc>
        <w:tc>
          <w:tcPr>
            <w:tcW w:w="1466" w:type="pct"/>
          </w:tcPr>
          <w:p w:rsidR="00A46256" w:rsidRPr="007D4A8D" w:rsidRDefault="00A46256" w:rsidP="00445632">
            <w:r w:rsidRPr="004630B0">
              <w:rPr>
                <w:bCs/>
              </w:rPr>
              <w:t>NCHS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1993-2006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>Annual hospital discharges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r w:rsidRPr="007D4A8D">
              <w:t>Medical Expenditures Panel Survey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>AHRQ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2007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>Total medical expenditures for children ≤ 6 years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smartTag w:uri="urn:schemas-microsoft-com:office:smarttags" w:element="place">
              <w:smartTag w:uri="urn:schemas-microsoft-com:office:smarttags" w:element="country-region">
                <w:r w:rsidRPr="007D4A8D">
                  <w:t>U.S.</w:t>
                </w:r>
              </w:smartTag>
            </w:smartTag>
            <w:r w:rsidRPr="007D4A8D">
              <w:t xml:space="preserve"> Census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630B0">
                  <w:rPr>
                    <w:bCs/>
                  </w:rPr>
                  <w:t>U.S.</w:t>
                </w:r>
              </w:smartTag>
            </w:smartTag>
            <w:r w:rsidRPr="004630B0">
              <w:rPr>
                <w:bCs/>
              </w:rPr>
              <w:t xml:space="preserve"> Census Bureau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1993-2006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>Children ≤ 6 years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7D4A8D" w:rsidRDefault="00A46256" w:rsidP="00445632">
            <w:r w:rsidRPr="007D4A8D">
              <w:t>National Household Education Surveys Program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>NCES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1993-2006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>Children in center-based child care arrangements</w:t>
            </w:r>
          </w:p>
        </w:tc>
      </w:tr>
      <w:tr w:rsidR="00A46256" w:rsidRPr="00931AD7" w:rsidTr="00445632">
        <w:tc>
          <w:tcPr>
            <w:tcW w:w="1312" w:type="pct"/>
          </w:tcPr>
          <w:p w:rsidR="00A46256" w:rsidRPr="004630B0" w:rsidRDefault="00A46256" w:rsidP="0044563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0">
              <w:rPr>
                <w:rFonts w:ascii="Times New Roman" w:hAnsi="Times New Roman" w:cs="Times New Roman"/>
                <w:sz w:val="24"/>
                <w:szCs w:val="24"/>
              </w:rPr>
              <w:t>Annual Social and Economic Supplements, to the Current Population Survey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>BLS</w:t>
            </w:r>
          </w:p>
        </w:tc>
        <w:tc>
          <w:tcPr>
            <w:tcW w:w="968" w:type="pct"/>
          </w:tcPr>
          <w:p w:rsidR="00A46256" w:rsidRPr="007D4A8D" w:rsidRDefault="00A46256" w:rsidP="00445632">
            <w:r w:rsidRPr="007D4A8D">
              <w:t>1993-2006</w:t>
            </w:r>
          </w:p>
        </w:tc>
        <w:tc>
          <w:tcPr>
            <w:tcW w:w="1254" w:type="pct"/>
          </w:tcPr>
          <w:p w:rsidR="00A46256" w:rsidRPr="007D4A8D" w:rsidRDefault="00A46256" w:rsidP="00445632">
            <w:r w:rsidRPr="007D4A8D">
              <w:t xml:space="preserve">Children with </w:t>
            </w:r>
            <w:r>
              <w:t xml:space="preserve">any </w:t>
            </w:r>
            <w:r w:rsidRPr="007D4A8D">
              <w:t>health insurance</w:t>
            </w:r>
          </w:p>
        </w:tc>
      </w:tr>
      <w:tr w:rsidR="00A46256" w:rsidRPr="00CE46D4" w:rsidTr="00445632">
        <w:tc>
          <w:tcPr>
            <w:tcW w:w="1312" w:type="pct"/>
          </w:tcPr>
          <w:p w:rsidR="00A46256" w:rsidRPr="004630B0" w:rsidRDefault="00A46256" w:rsidP="0044563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630B0">
              <w:rPr>
                <w:rFonts w:ascii="Times New Roman" w:hAnsi="Times New Roman" w:cs="Times New Roman"/>
                <w:sz w:val="24"/>
                <w:szCs w:val="24"/>
              </w:rPr>
              <w:t>Annual Social and Economic Supplements, to the Current Population Survey</w:t>
            </w:r>
          </w:p>
        </w:tc>
        <w:tc>
          <w:tcPr>
            <w:tcW w:w="1466" w:type="pct"/>
          </w:tcPr>
          <w:p w:rsidR="00A46256" w:rsidRPr="004630B0" w:rsidRDefault="00A46256" w:rsidP="00445632">
            <w:pPr>
              <w:rPr>
                <w:bCs/>
              </w:rPr>
            </w:pPr>
            <w:r w:rsidRPr="004630B0">
              <w:rPr>
                <w:bCs/>
              </w:rPr>
              <w:t>BLS</w:t>
            </w:r>
          </w:p>
        </w:tc>
        <w:tc>
          <w:tcPr>
            <w:tcW w:w="968" w:type="pct"/>
          </w:tcPr>
          <w:p w:rsidR="00A46256" w:rsidRPr="00CE46D4" w:rsidRDefault="00A46256" w:rsidP="00445632">
            <w:r w:rsidRPr="00CE46D4">
              <w:t>1993-2006</w:t>
            </w:r>
          </w:p>
        </w:tc>
        <w:tc>
          <w:tcPr>
            <w:tcW w:w="1254" w:type="pct"/>
          </w:tcPr>
          <w:p w:rsidR="00A46256" w:rsidRPr="00CE46D4" w:rsidRDefault="00A46256" w:rsidP="00445632">
            <w:r w:rsidRPr="00CE46D4">
              <w:t>Children living below 100% poverty level</w:t>
            </w:r>
          </w:p>
        </w:tc>
      </w:tr>
    </w:tbl>
    <w:p w:rsidR="00B359EE" w:rsidRPr="00A46256" w:rsidRDefault="00A46256" w:rsidP="00A46256">
      <w:pPr>
        <w:jc w:val="both"/>
        <w:rPr>
          <w:sz w:val="20"/>
          <w:szCs w:val="20"/>
        </w:rPr>
      </w:pPr>
      <w:r w:rsidRPr="00561FAB">
        <w:rPr>
          <w:sz w:val="20"/>
          <w:szCs w:val="20"/>
        </w:rPr>
        <w:t>Agency Abbreviations: National Cancer Institute (NCI), Centers for Disease Control and Prevention</w:t>
      </w:r>
      <w:r w:rsidRPr="00561FAB">
        <w:rPr>
          <w:color w:val="000000"/>
          <w:sz w:val="20"/>
          <w:szCs w:val="20"/>
        </w:rPr>
        <w:t xml:space="preserve"> (CDC), National Center for Health Statistics (NCHS), </w:t>
      </w:r>
      <w:r w:rsidRPr="00561FAB">
        <w:rPr>
          <w:rStyle w:val="apple-style-span"/>
        </w:rPr>
        <w:t xml:space="preserve">National Center for Immunizations and Respiratory Diseases (NCIRD), </w:t>
      </w:r>
      <w:r w:rsidRPr="00561FAB">
        <w:rPr>
          <w:rStyle w:val="apple-style-span"/>
          <w:color w:val="000000"/>
        </w:rPr>
        <w:t xml:space="preserve">Agency for Healthcare Research and Quality (AHRQ), </w:t>
      </w:r>
      <w:r w:rsidRPr="00561FAB">
        <w:rPr>
          <w:sz w:val="20"/>
          <w:szCs w:val="20"/>
        </w:rPr>
        <w:t>U.S. Department of Labor, Bureau of Labor Statistics (BLS),National Center for Education Statistics (NCES)</w:t>
      </w:r>
    </w:p>
    <w:sectPr w:rsidR="00B359EE" w:rsidRPr="00A46256" w:rsidSect="00E0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46256"/>
    <w:rsid w:val="00201B84"/>
    <w:rsid w:val="00447E5E"/>
    <w:rsid w:val="00A46256"/>
    <w:rsid w:val="00B359EE"/>
    <w:rsid w:val="00F1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5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6256"/>
  </w:style>
  <w:style w:type="paragraph" w:styleId="HTMLPreformatted">
    <w:name w:val="HTML Preformatted"/>
    <w:basedOn w:val="Normal"/>
    <w:link w:val="HTMLPreformattedChar"/>
    <w:rsid w:val="00A4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rsid w:val="00A46256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Hillel</dc:creator>
  <cp:lastModifiedBy>Sarah</cp:lastModifiedBy>
  <cp:revision>2</cp:revision>
  <dcterms:created xsi:type="dcterms:W3CDTF">2010-11-19T16:49:00Z</dcterms:created>
  <dcterms:modified xsi:type="dcterms:W3CDTF">2010-11-19T16:49:00Z</dcterms:modified>
</cp:coreProperties>
</file>